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91" w:rsidRDefault="00002F91" w:rsidP="00002F91">
      <w:pPr>
        <w:spacing w:after="0" w:line="240" w:lineRule="auto"/>
        <w:jc w:val="center"/>
        <w:rPr>
          <w:rFonts w:ascii="Arial" w:hAnsi="Arial" w:cs="Arial"/>
          <w:b/>
        </w:rPr>
      </w:pPr>
      <w:r w:rsidRPr="00002F91">
        <w:rPr>
          <w:rFonts w:ascii="Arial" w:hAnsi="Arial" w:cs="Arial"/>
          <w:b/>
          <w:noProof/>
        </w:rPr>
        <w:drawing>
          <wp:anchor distT="0" distB="0" distL="114300" distR="114300" simplePos="0" relativeHeight="251658240" behindDoc="1" locked="0" layoutInCell="1" allowOverlap="1" wp14:anchorId="65D11906" wp14:editId="21B9E3C8">
            <wp:simplePos x="0" y="0"/>
            <wp:positionH relativeFrom="column">
              <wp:posOffset>5278755</wp:posOffset>
            </wp:positionH>
            <wp:positionV relativeFrom="paragraph">
              <wp:posOffset>-739775</wp:posOffset>
            </wp:positionV>
            <wp:extent cx="1229360" cy="725170"/>
            <wp:effectExtent l="0" t="0" r="8890" b="0"/>
            <wp:wrapTight wrapText="bothSides">
              <wp:wrapPolygon edited="0">
                <wp:start x="6694" y="0"/>
                <wp:lineTo x="669" y="567"/>
                <wp:lineTo x="0" y="1702"/>
                <wp:lineTo x="0" y="13051"/>
                <wp:lineTo x="1004" y="18725"/>
                <wp:lineTo x="2678" y="20995"/>
                <wp:lineTo x="3012" y="20995"/>
                <wp:lineTo x="5021" y="20995"/>
                <wp:lineTo x="5355" y="20995"/>
                <wp:lineTo x="7029" y="18725"/>
                <wp:lineTo x="12050" y="18725"/>
                <wp:lineTo x="21421" y="13051"/>
                <wp:lineTo x="21421" y="7944"/>
                <wp:lineTo x="13054" y="1702"/>
                <wp:lineTo x="9707" y="0"/>
                <wp:lineTo x="6694" y="0"/>
              </wp:wrapPolygon>
            </wp:wrapTight>
            <wp:docPr id="19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360" cy="7251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F54CF">
        <w:rPr>
          <w:rFonts w:ascii="Arial" w:hAnsi="Arial" w:cs="Arial"/>
          <w:b/>
        </w:rPr>
        <w:t>Panel Discussion</w:t>
      </w:r>
      <w:r w:rsidRPr="00002F91">
        <w:rPr>
          <w:noProof/>
        </w:rPr>
        <w:t xml:space="preserve"> </w:t>
      </w:r>
    </w:p>
    <w:p w:rsidR="00002F91" w:rsidRDefault="00002F91" w:rsidP="00002F91">
      <w:pPr>
        <w:spacing w:after="0" w:line="240" w:lineRule="auto"/>
        <w:jc w:val="center"/>
        <w:rPr>
          <w:rFonts w:ascii="Arial" w:hAnsi="Arial" w:cs="Arial"/>
          <w:b/>
        </w:rPr>
      </w:pPr>
      <w:r>
        <w:rPr>
          <w:rFonts w:ascii="Arial" w:hAnsi="Arial" w:cs="Arial"/>
          <w:b/>
        </w:rPr>
        <w:t>41</w:t>
      </w:r>
      <w:r w:rsidRPr="00D6642A">
        <w:rPr>
          <w:rFonts w:ascii="Arial" w:hAnsi="Arial" w:cs="Arial"/>
          <w:b/>
          <w:vertAlign w:val="superscript"/>
        </w:rPr>
        <w:t>st</w:t>
      </w:r>
      <w:r>
        <w:rPr>
          <w:rFonts w:ascii="Arial" w:hAnsi="Arial" w:cs="Arial"/>
          <w:b/>
        </w:rPr>
        <w:t xml:space="preserve"> Annual Conference</w:t>
      </w:r>
    </w:p>
    <w:p w:rsidR="00002F91" w:rsidRDefault="00002F91" w:rsidP="00002F91">
      <w:pPr>
        <w:spacing w:after="0" w:line="240" w:lineRule="auto"/>
        <w:jc w:val="center"/>
        <w:rPr>
          <w:rFonts w:ascii="Arial" w:hAnsi="Arial" w:cs="Arial"/>
          <w:b/>
        </w:rPr>
      </w:pPr>
      <w:r>
        <w:rPr>
          <w:rFonts w:ascii="Arial" w:hAnsi="Arial" w:cs="Arial"/>
          <w:b/>
        </w:rPr>
        <w:t>Northeast Business &amp; Economics Association</w:t>
      </w:r>
      <w:r w:rsidR="00AF4C0A">
        <w:rPr>
          <w:rFonts w:ascii="Arial" w:hAnsi="Arial" w:cs="Arial"/>
          <w:b/>
        </w:rPr>
        <w:t xml:space="preserve"> (NBEA)</w:t>
      </w:r>
    </w:p>
    <w:p w:rsidR="00002F91" w:rsidRDefault="00BB2311" w:rsidP="00002F91">
      <w:pPr>
        <w:spacing w:after="0" w:line="240" w:lineRule="auto"/>
        <w:jc w:val="center"/>
        <w:rPr>
          <w:rFonts w:ascii="Arial" w:hAnsi="Arial" w:cs="Arial"/>
          <w:b/>
        </w:rPr>
      </w:pPr>
      <w:r>
        <w:rPr>
          <w:rFonts w:ascii="Arial" w:hAnsi="Arial" w:cs="Arial"/>
          <w:b/>
        </w:rPr>
        <w:t>November 7</w:t>
      </w:r>
      <w:bookmarkStart w:id="0" w:name="_GoBack"/>
      <w:bookmarkEnd w:id="0"/>
      <w:r w:rsidR="00002F91">
        <w:rPr>
          <w:rFonts w:ascii="Arial" w:hAnsi="Arial" w:cs="Arial"/>
          <w:b/>
        </w:rPr>
        <w:t>, 2014</w:t>
      </w:r>
    </w:p>
    <w:p w:rsidR="00002F91" w:rsidRDefault="00002F91" w:rsidP="00002F91">
      <w:pPr>
        <w:spacing w:after="0" w:line="240" w:lineRule="auto"/>
        <w:jc w:val="center"/>
        <w:rPr>
          <w:rFonts w:ascii="Arial" w:hAnsi="Arial" w:cs="Arial"/>
          <w:b/>
        </w:rPr>
      </w:pPr>
      <w:r>
        <w:rPr>
          <w:rFonts w:ascii="Arial" w:hAnsi="Arial" w:cs="Arial"/>
          <w:b/>
        </w:rPr>
        <w:t>Monmouth University</w:t>
      </w:r>
    </w:p>
    <w:p w:rsidR="00002F91" w:rsidRDefault="00002F91" w:rsidP="00002F91">
      <w:pPr>
        <w:spacing w:after="0" w:line="240" w:lineRule="auto"/>
        <w:jc w:val="center"/>
        <w:rPr>
          <w:rFonts w:ascii="Arial" w:hAnsi="Arial" w:cs="Arial"/>
          <w:b/>
        </w:rPr>
      </w:pPr>
      <w:r>
        <w:rPr>
          <w:rFonts w:ascii="Arial" w:hAnsi="Arial" w:cs="Arial"/>
          <w:b/>
        </w:rPr>
        <w:t>West Long Branch, New Jersey</w:t>
      </w:r>
    </w:p>
    <w:p w:rsidR="009E01F6" w:rsidRPr="004B37F3" w:rsidRDefault="009E01F6" w:rsidP="004C3C15">
      <w:pPr>
        <w:spacing w:after="0" w:line="240" w:lineRule="auto"/>
        <w:jc w:val="center"/>
      </w:pPr>
    </w:p>
    <w:p w:rsidR="006D5EC5" w:rsidRPr="004B37F3" w:rsidRDefault="00BB63FC" w:rsidP="009E01F6">
      <w:pPr>
        <w:spacing w:after="0" w:line="240" w:lineRule="auto"/>
        <w:jc w:val="center"/>
        <w:rPr>
          <w:i/>
        </w:rPr>
      </w:pPr>
      <w:r>
        <w:rPr>
          <w:i/>
        </w:rPr>
        <w:t>“</w:t>
      </w:r>
      <w:r w:rsidR="006D5EC5" w:rsidRPr="004B37F3">
        <w:rPr>
          <w:i/>
        </w:rPr>
        <w:t>Experiential Learning Partnerships for Health Care Studies: Research Residencies for Doctoral Students</w:t>
      </w:r>
      <w:r>
        <w:rPr>
          <w:i/>
        </w:rPr>
        <w:t>”</w:t>
      </w:r>
    </w:p>
    <w:p w:rsidR="009E01F6" w:rsidRDefault="009E01F6" w:rsidP="004B37F3">
      <w:pPr>
        <w:spacing w:after="0" w:line="240" w:lineRule="auto"/>
        <w:jc w:val="center"/>
      </w:pPr>
    </w:p>
    <w:p w:rsidR="006D5EC5" w:rsidRPr="004B37F3" w:rsidRDefault="006D5EC5" w:rsidP="004B37F3">
      <w:pPr>
        <w:spacing w:after="0" w:line="240" w:lineRule="auto"/>
        <w:jc w:val="center"/>
      </w:pPr>
      <w:r w:rsidRPr="004B37F3">
        <w:t>Molloy College PhD Program Doctoral Students</w:t>
      </w:r>
    </w:p>
    <w:p w:rsidR="006D5EC5" w:rsidRPr="004B37F3" w:rsidRDefault="006D5EC5" w:rsidP="004B37F3">
      <w:pPr>
        <w:spacing w:after="0" w:line="240" w:lineRule="auto"/>
        <w:jc w:val="center"/>
      </w:pPr>
      <w:r w:rsidRPr="004B37F3">
        <w:t>Division of Nursing – PhD Program</w:t>
      </w:r>
    </w:p>
    <w:p w:rsidR="006D5EC5" w:rsidRPr="004B37F3" w:rsidRDefault="006D5EC5" w:rsidP="004B37F3">
      <w:pPr>
        <w:spacing w:after="0" w:line="240" w:lineRule="auto"/>
        <w:jc w:val="center"/>
      </w:pPr>
      <w:r w:rsidRPr="004B37F3">
        <w:t>Rockville Centre, NY 11571</w:t>
      </w:r>
    </w:p>
    <w:p w:rsidR="006D5EC5" w:rsidRDefault="006D5EC5" w:rsidP="004B37F3">
      <w:pPr>
        <w:spacing w:after="0" w:line="240" w:lineRule="auto"/>
        <w:jc w:val="center"/>
      </w:pPr>
      <w:r w:rsidRPr="004B37F3">
        <w:t>516.323.3652</w:t>
      </w:r>
    </w:p>
    <w:p w:rsidR="004B37F3" w:rsidRPr="004B37F3" w:rsidRDefault="004B37F3" w:rsidP="004B37F3">
      <w:pPr>
        <w:spacing w:after="0" w:line="240" w:lineRule="auto"/>
        <w:jc w:val="center"/>
      </w:pPr>
    </w:p>
    <w:p w:rsidR="006D5EC5" w:rsidRPr="004B37F3" w:rsidRDefault="006D5EC5" w:rsidP="004C3C15">
      <w:pPr>
        <w:spacing w:after="0" w:line="240" w:lineRule="auto"/>
        <w:jc w:val="center"/>
        <w:rPr>
          <w:b/>
        </w:rPr>
      </w:pPr>
      <w:r w:rsidRPr="004B37F3">
        <w:rPr>
          <w:b/>
        </w:rPr>
        <w:t xml:space="preserve">Summary of Panelists – </w:t>
      </w:r>
      <w:r w:rsidR="004B37F3">
        <w:rPr>
          <w:b/>
        </w:rPr>
        <w:t xml:space="preserve">Project </w:t>
      </w:r>
      <w:r w:rsidRPr="004B37F3">
        <w:rPr>
          <w:b/>
        </w:rPr>
        <w:t>Titles</w:t>
      </w:r>
    </w:p>
    <w:p w:rsidR="006D5EC5" w:rsidRPr="004B37F3" w:rsidRDefault="006D5EC5" w:rsidP="006D5EC5">
      <w:pPr>
        <w:spacing w:after="0" w:line="240" w:lineRule="auto"/>
      </w:pPr>
    </w:p>
    <w:p w:rsidR="004C3C15" w:rsidRPr="004B37F3" w:rsidRDefault="006D5EC5" w:rsidP="004C3C15">
      <w:pPr>
        <w:spacing w:after="0" w:line="240" w:lineRule="auto"/>
        <w:ind w:left="1080" w:hanging="1080"/>
      </w:pPr>
      <w:proofErr w:type="gramStart"/>
      <w:r w:rsidRPr="004B37F3">
        <w:t>Panelist #1.</w:t>
      </w:r>
      <w:proofErr w:type="gramEnd"/>
      <w:r w:rsidRPr="004B37F3">
        <w:t xml:space="preserve"> Veronica D. Feeg, PhD, RN, FAAN, Associate Dean and Director, PhD Program in Nursing</w:t>
      </w:r>
      <w:r w:rsidR="004C3C15" w:rsidRPr="004B37F3">
        <w:t xml:space="preserve"> Molloy College, Rockville Centre, NY</w:t>
      </w:r>
    </w:p>
    <w:p w:rsidR="00703235" w:rsidRPr="004B37F3" w:rsidRDefault="00703235" w:rsidP="004C3C15">
      <w:pPr>
        <w:spacing w:after="0" w:line="240" w:lineRule="auto"/>
        <w:ind w:left="1080" w:hanging="1080"/>
      </w:pPr>
    </w:p>
    <w:p w:rsidR="006D5EC5" w:rsidRPr="00002F91" w:rsidRDefault="006D5EC5" w:rsidP="00002F91">
      <w:pPr>
        <w:spacing w:after="0" w:line="240" w:lineRule="auto"/>
        <w:jc w:val="center"/>
        <w:rPr>
          <w:b/>
          <w:i/>
          <w:u w:val="single"/>
        </w:rPr>
      </w:pPr>
      <w:r w:rsidRPr="00002F91">
        <w:rPr>
          <w:b/>
          <w:i/>
          <w:u w:val="single"/>
        </w:rPr>
        <w:t>Introduction</w:t>
      </w:r>
      <w:r w:rsidR="004B37F3" w:rsidRPr="00002F91">
        <w:rPr>
          <w:b/>
          <w:i/>
          <w:u w:val="single"/>
        </w:rPr>
        <w:t xml:space="preserve">: </w:t>
      </w:r>
      <w:r w:rsidRPr="00002F91">
        <w:rPr>
          <w:b/>
          <w:i/>
          <w:u w:val="single"/>
        </w:rPr>
        <w:t>Experiential Learning and Research Residencies at Molloy College</w:t>
      </w:r>
    </w:p>
    <w:p w:rsidR="006D5EC5" w:rsidRPr="004B37F3" w:rsidRDefault="006D5EC5" w:rsidP="00002F91">
      <w:pPr>
        <w:spacing w:after="0" w:line="240" w:lineRule="auto"/>
        <w:ind w:left="1080"/>
      </w:pPr>
      <w:r w:rsidRPr="004B37F3">
        <w:t>This introduction to the panel begins with an overview of Kolb Classical Experiential Learning Theory (1984) and how it has been implemented in the doctoral program “Research Residency” courses. Course requirements, objectives and research expectations are presented.</w:t>
      </w:r>
    </w:p>
    <w:p w:rsidR="006D5EC5" w:rsidRPr="004B37F3" w:rsidRDefault="006D5EC5" w:rsidP="00002F91">
      <w:pPr>
        <w:spacing w:after="0" w:line="240" w:lineRule="auto"/>
        <w:ind w:left="1440"/>
      </w:pPr>
    </w:p>
    <w:p w:rsidR="00703235" w:rsidRPr="004B37F3" w:rsidRDefault="004C3C15" w:rsidP="00703235">
      <w:pPr>
        <w:spacing w:after="0" w:line="240" w:lineRule="auto"/>
        <w:ind w:left="1080" w:hanging="1080"/>
      </w:pPr>
      <w:proofErr w:type="gramStart"/>
      <w:r w:rsidRPr="004B37F3">
        <w:t>Panelist #2.</w:t>
      </w:r>
      <w:proofErr w:type="gramEnd"/>
      <w:r w:rsidRPr="004B37F3">
        <w:t xml:space="preserve"> Eileen K. Mahler, MSN, RNC, NE-BC, Director of Nursing Education/Professional Development, Practice and Research at South Nassau Communities Hospital, Oceanside, NY</w:t>
      </w:r>
    </w:p>
    <w:p w:rsidR="00703235" w:rsidRPr="004B37F3" w:rsidRDefault="00703235" w:rsidP="00703235">
      <w:pPr>
        <w:spacing w:after="0" w:line="240" w:lineRule="auto"/>
        <w:ind w:left="1080" w:hanging="1080"/>
      </w:pPr>
      <w:r w:rsidRPr="004B37F3">
        <w:tab/>
        <w:t>Preceptor</w:t>
      </w:r>
      <w:r w:rsidR="00E51E69">
        <w:t xml:space="preserve">: </w:t>
      </w:r>
      <w:r w:rsidRPr="004B37F3">
        <w:t xml:space="preserve">Diane </w:t>
      </w:r>
      <w:proofErr w:type="spellStart"/>
      <w:r w:rsidRPr="004B37F3">
        <w:t>Mancino</w:t>
      </w:r>
      <w:proofErr w:type="spellEnd"/>
      <w:r w:rsidRPr="004B37F3">
        <w:t>, Executive Director, National Student Nurses Association</w:t>
      </w:r>
    </w:p>
    <w:p w:rsidR="008104C3" w:rsidRPr="004B37F3" w:rsidRDefault="008104C3" w:rsidP="00703235">
      <w:pPr>
        <w:spacing w:after="0" w:line="240" w:lineRule="auto"/>
        <w:ind w:left="1080" w:hanging="1080"/>
      </w:pPr>
    </w:p>
    <w:p w:rsidR="004C3C15" w:rsidRPr="00002F91" w:rsidRDefault="00703235" w:rsidP="00002F91">
      <w:pPr>
        <w:spacing w:after="0" w:line="240" w:lineRule="auto"/>
        <w:jc w:val="center"/>
        <w:rPr>
          <w:b/>
          <w:bCs/>
          <w:i/>
          <w:u w:val="single"/>
        </w:rPr>
      </w:pPr>
      <w:r w:rsidRPr="00002F91">
        <w:rPr>
          <w:b/>
          <w:bCs/>
          <w:i/>
          <w:u w:val="single"/>
        </w:rPr>
        <w:t>Project Title: New Graduate Nurses - Forecasting the Future of Nursing</w:t>
      </w:r>
    </w:p>
    <w:p w:rsidR="00703235" w:rsidRPr="004B37F3" w:rsidRDefault="00703235" w:rsidP="00002F91">
      <w:pPr>
        <w:spacing w:after="0" w:line="240" w:lineRule="auto"/>
        <w:ind w:left="1080"/>
        <w:rPr>
          <w:bCs/>
        </w:rPr>
      </w:pPr>
      <w:r w:rsidRPr="004B37F3">
        <w:rPr>
          <w:bCs/>
        </w:rPr>
        <w:t>The purpose of this project was to better understand the job and career experiences of new graduate RNs transition into practice using the rich database of the National Student Nurses’ Association (NSNA) Annual Survey.</w:t>
      </w:r>
    </w:p>
    <w:p w:rsidR="00703235" w:rsidRPr="004B37F3" w:rsidRDefault="00703235" w:rsidP="006D5EC5">
      <w:pPr>
        <w:spacing w:after="0" w:line="240" w:lineRule="auto"/>
      </w:pPr>
    </w:p>
    <w:p w:rsidR="00251599" w:rsidRDefault="004C3C15" w:rsidP="004C3C15">
      <w:pPr>
        <w:spacing w:after="0" w:line="240" w:lineRule="auto"/>
        <w:ind w:left="1080" w:hanging="1080"/>
      </w:pPr>
      <w:proofErr w:type="gramStart"/>
      <w:r w:rsidRPr="004B37F3">
        <w:t>Panelist #3.</w:t>
      </w:r>
      <w:proofErr w:type="gramEnd"/>
      <w:r w:rsidRPr="004B37F3">
        <w:t xml:space="preserve"> Karen </w:t>
      </w:r>
      <w:proofErr w:type="spellStart"/>
      <w:r w:rsidRPr="004B37F3">
        <w:t>Hylton</w:t>
      </w:r>
      <w:proofErr w:type="spellEnd"/>
      <w:r w:rsidRPr="004B37F3">
        <w:t>-McGuire, MS, RNC</w:t>
      </w:r>
      <w:r w:rsidR="00D038C5">
        <w:t xml:space="preserve">-NIC, IBCLC, RLC, </w:t>
      </w:r>
      <w:r w:rsidR="00251599">
        <w:t>Lactation Educator</w:t>
      </w:r>
    </w:p>
    <w:p w:rsidR="004C3C15" w:rsidRPr="004B37F3" w:rsidRDefault="004C3C15" w:rsidP="00251599">
      <w:pPr>
        <w:spacing w:after="0" w:line="240" w:lineRule="auto"/>
        <w:ind w:left="1080"/>
      </w:pPr>
      <w:r w:rsidRPr="004B37F3">
        <w:t>Winthrop University Hospital, Mineola, NY</w:t>
      </w:r>
    </w:p>
    <w:p w:rsidR="00703235" w:rsidRPr="004B37F3" w:rsidRDefault="00703235" w:rsidP="00703235">
      <w:pPr>
        <w:spacing w:after="0" w:line="240" w:lineRule="auto"/>
        <w:ind w:left="1080" w:hanging="1080"/>
      </w:pPr>
      <w:r w:rsidRPr="004B37F3">
        <w:tab/>
        <w:t>Preceptor: Professor Ann Marie Paraszczuk, Molloy College</w:t>
      </w:r>
    </w:p>
    <w:p w:rsidR="008104C3" w:rsidRPr="004B37F3" w:rsidRDefault="008104C3" w:rsidP="00703235">
      <w:pPr>
        <w:spacing w:after="0" w:line="240" w:lineRule="auto"/>
        <w:ind w:left="1080" w:hanging="1080"/>
      </w:pPr>
    </w:p>
    <w:p w:rsidR="00703235" w:rsidRPr="00002F91" w:rsidRDefault="00703235" w:rsidP="00002F91">
      <w:pPr>
        <w:spacing w:after="0" w:line="240" w:lineRule="auto"/>
        <w:ind w:left="1080" w:hanging="1080"/>
        <w:jc w:val="center"/>
        <w:rPr>
          <w:b/>
          <w:i/>
          <w:u w:val="single"/>
        </w:rPr>
      </w:pPr>
      <w:r w:rsidRPr="00002F91">
        <w:rPr>
          <w:b/>
          <w:i/>
          <w:u w:val="single"/>
        </w:rPr>
        <w:t>Project Title:</w:t>
      </w:r>
      <w:r w:rsidR="00002F91" w:rsidRPr="00002F91">
        <w:rPr>
          <w:rFonts w:asciiTheme="majorHAnsi" w:eastAsiaTheme="majorEastAsia" w:hAnsi="Lucida Sans Unicode" w:cstheme="majorBidi"/>
          <w:b/>
          <w:bCs/>
          <w:shadow/>
          <w:color w:val="1F497D" w:themeColor="text2"/>
          <w:kern w:val="24"/>
          <w:sz w:val="80"/>
          <w:szCs w:val="80"/>
          <w:u w:val="single"/>
          <w14:shadow w14:blurRad="31750" w14:dist="25400" w14:dir="5400000" w14:sx="100000" w14:sy="100000" w14:kx="0" w14:ky="0" w14:algn="tl">
            <w14:srgbClr w14:val="000000">
              <w14:alpha w14:val="75000"/>
            </w14:srgbClr>
          </w14:shadow>
        </w:rPr>
        <w:t xml:space="preserve"> </w:t>
      </w:r>
      <w:r w:rsidRPr="00002F91">
        <w:rPr>
          <w:b/>
          <w:bCs/>
          <w:i/>
          <w:u w:val="single"/>
        </w:rPr>
        <w:t>The Effects of Newborns’ Initial Suckling Duration on Maternal Hematologic Status</w:t>
      </w:r>
    </w:p>
    <w:p w:rsidR="0024030B" w:rsidRPr="004B37F3" w:rsidRDefault="004B37F3" w:rsidP="00002F91">
      <w:pPr>
        <w:spacing w:after="0" w:line="240" w:lineRule="auto"/>
        <w:ind w:left="1080"/>
      </w:pPr>
      <w:r w:rsidRPr="004B37F3">
        <w:t>The purpose of the study was</w:t>
      </w:r>
      <w:r w:rsidR="00A94F89" w:rsidRPr="004B37F3">
        <w:t xml:space="preserve"> to explore the effects of the duration of initial suckling of newborns in skin to skin care on the mother’s postpartum hemoglobin level and occurrence of postpartum hemorrhage</w:t>
      </w:r>
      <w:r w:rsidRPr="004B37F3">
        <w:t>.</w:t>
      </w:r>
    </w:p>
    <w:p w:rsidR="004C3C15" w:rsidRPr="004B37F3" w:rsidRDefault="004C3C15" w:rsidP="006D5EC5">
      <w:pPr>
        <w:spacing w:after="0" w:line="240" w:lineRule="auto"/>
      </w:pPr>
    </w:p>
    <w:p w:rsidR="00002F91" w:rsidRDefault="00002F91">
      <w:r>
        <w:br w:type="page"/>
      </w:r>
    </w:p>
    <w:p w:rsidR="004C3C15" w:rsidRPr="004B37F3" w:rsidRDefault="004C3C15" w:rsidP="004C3C15">
      <w:pPr>
        <w:spacing w:after="0" w:line="240" w:lineRule="auto"/>
        <w:ind w:left="1080" w:hanging="1080"/>
      </w:pPr>
      <w:proofErr w:type="gramStart"/>
      <w:r w:rsidRPr="004B37F3">
        <w:lastRenderedPageBreak/>
        <w:t>Panelist #4.</w:t>
      </w:r>
      <w:proofErr w:type="gramEnd"/>
      <w:r w:rsidRPr="004B37F3">
        <w:t xml:space="preserve"> Keith Richard Weiner, MSc, RN, Information Systems Security Officer </w:t>
      </w:r>
    </w:p>
    <w:p w:rsidR="004C3C15" w:rsidRPr="004B37F3" w:rsidRDefault="004C3C15" w:rsidP="004C3C15">
      <w:pPr>
        <w:spacing w:after="0" w:line="240" w:lineRule="auto"/>
        <w:ind w:left="1080" w:hanging="1080"/>
      </w:pPr>
      <w:r w:rsidRPr="004B37F3">
        <w:tab/>
        <w:t>New York Hospital Queens,</w:t>
      </w:r>
      <w:r w:rsidR="00BC69AB">
        <w:t xml:space="preserve"> Flushing</w:t>
      </w:r>
      <w:r w:rsidRPr="004B37F3">
        <w:t>, NY</w:t>
      </w:r>
    </w:p>
    <w:p w:rsidR="00E51E69" w:rsidRDefault="00694263" w:rsidP="004C3C15">
      <w:pPr>
        <w:spacing w:after="0" w:line="240" w:lineRule="auto"/>
        <w:ind w:left="1080" w:hanging="1080"/>
      </w:pPr>
      <w:r w:rsidRPr="004B37F3">
        <w:tab/>
        <w:t>Preceptors:</w:t>
      </w:r>
      <w:r w:rsidR="00F01DCD">
        <w:t xml:space="preserve"> Veronica Feeg and Debbie </w:t>
      </w:r>
      <w:proofErr w:type="spellStart"/>
      <w:r w:rsidR="00F01DCD">
        <w:t>Raposo</w:t>
      </w:r>
      <w:proofErr w:type="spellEnd"/>
      <w:r w:rsidRPr="004B37F3">
        <w:t xml:space="preserve">, Manager – Care Connects, </w:t>
      </w:r>
    </w:p>
    <w:p w:rsidR="00694263" w:rsidRDefault="00E51E69" w:rsidP="00E51E69">
      <w:pPr>
        <w:spacing w:after="0" w:line="240" w:lineRule="auto"/>
        <w:ind w:left="1080"/>
      </w:pPr>
      <w:proofErr w:type="spellStart"/>
      <w:r>
        <w:t>Southcoast</w:t>
      </w:r>
      <w:proofErr w:type="spellEnd"/>
      <w:r>
        <w:t xml:space="preserve"> Health</w:t>
      </w:r>
      <w:r w:rsidR="00694263" w:rsidRPr="004B37F3">
        <w:t xml:space="preserve"> System</w:t>
      </w:r>
      <w:r>
        <w:t xml:space="preserve">, MA </w:t>
      </w:r>
    </w:p>
    <w:p w:rsidR="00892798" w:rsidRPr="004B37F3" w:rsidRDefault="00892798" w:rsidP="004C3C15">
      <w:pPr>
        <w:spacing w:after="0" w:line="240" w:lineRule="auto"/>
        <w:ind w:left="1080" w:hanging="1080"/>
      </w:pPr>
    </w:p>
    <w:p w:rsidR="00892798" w:rsidRDefault="008104C3" w:rsidP="00002F91">
      <w:pPr>
        <w:spacing w:after="0" w:line="240" w:lineRule="auto"/>
        <w:jc w:val="center"/>
        <w:rPr>
          <w:b/>
          <w:i/>
          <w:u w:val="single"/>
        </w:rPr>
      </w:pPr>
      <w:r w:rsidRPr="00002F91">
        <w:rPr>
          <w:b/>
          <w:i/>
          <w:u w:val="single"/>
        </w:rPr>
        <w:t xml:space="preserve">Project Title: </w:t>
      </w:r>
      <w:r w:rsidR="00694263" w:rsidRPr="00002F91">
        <w:rPr>
          <w:b/>
          <w:i/>
          <w:u w:val="single"/>
        </w:rPr>
        <w:t xml:space="preserve">A Delphi Study to Explore Clinical Nurses’ Report of Frequency </w:t>
      </w:r>
    </w:p>
    <w:p w:rsidR="00892798" w:rsidRDefault="00694263" w:rsidP="00002F91">
      <w:pPr>
        <w:spacing w:after="0" w:line="240" w:lineRule="auto"/>
        <w:jc w:val="center"/>
        <w:rPr>
          <w:b/>
          <w:i/>
          <w:u w:val="single"/>
        </w:rPr>
      </w:pPr>
      <w:proofErr w:type="gramStart"/>
      <w:r w:rsidRPr="00002F91">
        <w:rPr>
          <w:b/>
          <w:i/>
          <w:u w:val="single"/>
        </w:rPr>
        <w:t>and</w:t>
      </w:r>
      <w:proofErr w:type="gramEnd"/>
      <w:r w:rsidRPr="00002F91">
        <w:rPr>
          <w:b/>
          <w:i/>
          <w:u w:val="single"/>
        </w:rPr>
        <w:t xml:space="preserve"> Estimated Duration for Selected Nursing Actions (Interventions) </w:t>
      </w:r>
    </w:p>
    <w:p w:rsidR="008104C3" w:rsidRPr="00002F91" w:rsidRDefault="00694263" w:rsidP="00002F91">
      <w:pPr>
        <w:spacing w:after="0" w:line="240" w:lineRule="auto"/>
        <w:jc w:val="center"/>
        <w:rPr>
          <w:b/>
          <w:i/>
          <w:u w:val="single"/>
        </w:rPr>
      </w:pPr>
      <w:r w:rsidRPr="00002F91">
        <w:rPr>
          <w:b/>
          <w:i/>
          <w:u w:val="single"/>
        </w:rPr>
        <w:t xml:space="preserve">Using the Clinical Care Classification (CCC) Standardized Terminology on Four Hospital Medical Surgical Units </w:t>
      </w:r>
      <w:proofErr w:type="gramStart"/>
      <w:r w:rsidRPr="00002F91">
        <w:rPr>
          <w:b/>
          <w:i/>
          <w:u w:val="single"/>
        </w:rPr>
        <w:t>With</w:t>
      </w:r>
      <w:proofErr w:type="gramEnd"/>
      <w:r w:rsidRPr="00002F91">
        <w:rPr>
          <w:b/>
          <w:i/>
          <w:u w:val="single"/>
        </w:rPr>
        <w:t xml:space="preserve"> and Without EHR Care Planning Systems</w:t>
      </w:r>
    </w:p>
    <w:p w:rsidR="00694263" w:rsidRDefault="00694263" w:rsidP="00002F91">
      <w:pPr>
        <w:spacing w:after="0" w:line="240" w:lineRule="auto"/>
        <w:ind w:left="1080"/>
      </w:pPr>
      <w:r w:rsidRPr="004B37F3">
        <w:t xml:space="preserve">The purpose of this Delphi survey </w:t>
      </w:r>
      <w:r w:rsidR="004B37F3" w:rsidRPr="004B37F3">
        <w:t>project was</w:t>
      </w:r>
      <w:r w:rsidRPr="004B37F3">
        <w:t xml:space="preserve"> to estimate time and frequency of clinical nurses’ actions using a standardized terminology.</w:t>
      </w:r>
    </w:p>
    <w:p w:rsidR="009E01F6" w:rsidRPr="004B37F3" w:rsidRDefault="009E01F6" w:rsidP="00694263">
      <w:pPr>
        <w:spacing w:after="0" w:line="240" w:lineRule="auto"/>
      </w:pPr>
    </w:p>
    <w:p w:rsidR="004C3C15" w:rsidRPr="004B37F3" w:rsidRDefault="004C3C15" w:rsidP="004C3C15">
      <w:pPr>
        <w:spacing w:after="0" w:line="240" w:lineRule="auto"/>
        <w:ind w:left="1080" w:hanging="1080"/>
      </w:pPr>
      <w:proofErr w:type="gramStart"/>
      <w:r w:rsidRPr="004B37F3">
        <w:t>Panelist #5.</w:t>
      </w:r>
      <w:proofErr w:type="gramEnd"/>
      <w:r w:rsidRPr="004B37F3">
        <w:t xml:space="preserve"> Anna N. George, MSN, APRN, FNP-C, Family Nurse Practitioner and Clinical Instructor, Molloy College and North Shore Long Island Jewish Hospital</w:t>
      </w:r>
      <w:r w:rsidR="00703235" w:rsidRPr="004B37F3">
        <w:t>, NY</w:t>
      </w:r>
    </w:p>
    <w:p w:rsidR="004B37F3" w:rsidRDefault="004B37F3" w:rsidP="004C3C15">
      <w:pPr>
        <w:spacing w:after="0" w:line="240" w:lineRule="auto"/>
        <w:ind w:left="1080" w:hanging="1080"/>
      </w:pPr>
      <w:r w:rsidRPr="004B37F3">
        <w:tab/>
        <w:t>Preceptor: Professor Victoria Siegel</w:t>
      </w:r>
    </w:p>
    <w:p w:rsidR="00892798" w:rsidRPr="004B37F3" w:rsidRDefault="00892798" w:rsidP="004C3C15">
      <w:pPr>
        <w:spacing w:after="0" w:line="240" w:lineRule="auto"/>
        <w:ind w:left="1080" w:hanging="1080"/>
      </w:pPr>
    </w:p>
    <w:p w:rsidR="004B37F3" w:rsidRPr="00002F91" w:rsidRDefault="009E01F6" w:rsidP="00002F91">
      <w:pPr>
        <w:spacing w:after="0" w:line="240" w:lineRule="auto"/>
        <w:jc w:val="center"/>
        <w:rPr>
          <w:b/>
        </w:rPr>
      </w:pPr>
      <w:r w:rsidRPr="00002F91">
        <w:rPr>
          <w:b/>
          <w:i/>
          <w:u w:val="single"/>
        </w:rPr>
        <w:t xml:space="preserve">Project Title: </w:t>
      </w:r>
      <w:r w:rsidR="00E47346">
        <w:rPr>
          <w:b/>
          <w:i/>
          <w:u w:val="single"/>
        </w:rPr>
        <w:t>The Role of the Nurse in Skin Cancer Prevention</w:t>
      </w:r>
    </w:p>
    <w:p w:rsidR="00E47346" w:rsidRPr="00E47346" w:rsidRDefault="00E47346" w:rsidP="00E47346">
      <w:pPr>
        <w:spacing w:after="0" w:line="240" w:lineRule="auto"/>
        <w:ind w:left="1080"/>
      </w:pPr>
      <w:r w:rsidRPr="00E47346">
        <w:rPr>
          <w:bCs/>
        </w:rPr>
        <w:t xml:space="preserve">The purpose of this project was to compare student nurses knowledge of skin cancer, sun protective behaviors, perceptions of acquiring skin cancer, and the role of the nurse in skin cancer prevention in a pre-and post-instructional intervention process. </w:t>
      </w:r>
    </w:p>
    <w:p w:rsidR="006D5EC5" w:rsidRPr="004B37F3" w:rsidRDefault="006D5EC5" w:rsidP="00002F91">
      <w:pPr>
        <w:spacing w:after="0" w:line="240" w:lineRule="auto"/>
        <w:ind w:left="1080"/>
      </w:pPr>
    </w:p>
    <w:p w:rsidR="004C3C15" w:rsidRPr="004B37F3" w:rsidRDefault="004C3C15" w:rsidP="004C3C15">
      <w:pPr>
        <w:spacing w:after="0" w:line="240" w:lineRule="auto"/>
        <w:ind w:left="1080" w:hanging="1080"/>
      </w:pPr>
      <w:proofErr w:type="gramStart"/>
      <w:r w:rsidRPr="004B37F3">
        <w:t>Panelist #6.</w:t>
      </w:r>
      <w:proofErr w:type="gramEnd"/>
      <w:r w:rsidRPr="004B37F3">
        <w:t xml:space="preserve"> Joanne Connor, M</w:t>
      </w:r>
      <w:r w:rsidR="00D038C5">
        <w:t>SN, MPA, CPHQ, NEA-BC, Assist</w:t>
      </w:r>
      <w:r w:rsidR="00FE6AF7">
        <w:t>ant V. P.</w:t>
      </w:r>
      <w:r w:rsidRPr="004B37F3">
        <w:t xml:space="preserve"> for Med</w:t>
      </w:r>
      <w:r w:rsidR="00FE6AF7">
        <w:t xml:space="preserve">ical </w:t>
      </w:r>
      <w:r w:rsidRPr="004B37F3">
        <w:t>Su</w:t>
      </w:r>
      <w:r w:rsidR="00703235" w:rsidRPr="004B37F3">
        <w:t>rg</w:t>
      </w:r>
      <w:r w:rsidR="00FE6AF7">
        <w:t>ical</w:t>
      </w:r>
      <w:r w:rsidR="00703235" w:rsidRPr="004B37F3">
        <w:t xml:space="preserve"> </w:t>
      </w:r>
      <w:r w:rsidRPr="004B37F3">
        <w:t>Services, John T. Mather Memorial Hospital, Port Jefferson, NY</w:t>
      </w:r>
    </w:p>
    <w:p w:rsidR="00703235" w:rsidRDefault="004B37F3" w:rsidP="004C3C15">
      <w:pPr>
        <w:spacing w:after="0" w:line="240" w:lineRule="auto"/>
        <w:ind w:left="1080" w:hanging="1080"/>
      </w:pPr>
      <w:r>
        <w:tab/>
        <w:t>Preceptor: Professor Ellen Rich</w:t>
      </w:r>
    </w:p>
    <w:p w:rsidR="00892798" w:rsidRDefault="00892798" w:rsidP="004C3C15">
      <w:pPr>
        <w:spacing w:after="0" w:line="240" w:lineRule="auto"/>
        <w:ind w:left="1080" w:hanging="1080"/>
      </w:pPr>
    </w:p>
    <w:p w:rsidR="00002F91" w:rsidRDefault="009E01F6" w:rsidP="00002F91">
      <w:pPr>
        <w:spacing w:after="0" w:line="240" w:lineRule="auto"/>
        <w:jc w:val="center"/>
        <w:rPr>
          <w:b/>
          <w:bCs/>
          <w:i/>
          <w:u w:val="single"/>
        </w:rPr>
      </w:pPr>
      <w:r w:rsidRPr="00002F91">
        <w:rPr>
          <w:b/>
          <w:i/>
          <w:u w:val="single"/>
        </w:rPr>
        <w:t xml:space="preserve">Project Title: </w:t>
      </w:r>
      <w:r w:rsidRPr="00002F91">
        <w:rPr>
          <w:b/>
          <w:bCs/>
          <w:i/>
          <w:u w:val="single"/>
        </w:rPr>
        <w:t xml:space="preserve">Cultural Variations in Initial Home Treatment of </w:t>
      </w:r>
    </w:p>
    <w:p w:rsidR="009E01F6" w:rsidRPr="00002F91" w:rsidRDefault="00FE6AF7" w:rsidP="00002F91">
      <w:pPr>
        <w:spacing w:after="0" w:line="240" w:lineRule="auto"/>
        <w:jc w:val="center"/>
        <w:rPr>
          <w:b/>
          <w:bCs/>
          <w:i/>
          <w:u w:val="single"/>
        </w:rPr>
      </w:pPr>
      <w:r>
        <w:rPr>
          <w:b/>
          <w:bCs/>
          <w:i/>
          <w:u w:val="single"/>
        </w:rPr>
        <w:t>Acute Musculoskeletal Injuries</w:t>
      </w:r>
    </w:p>
    <w:p w:rsidR="0024030B" w:rsidRPr="009E01F6" w:rsidRDefault="004B37F3" w:rsidP="00002F91">
      <w:pPr>
        <w:spacing w:after="0" w:line="240" w:lineRule="auto"/>
        <w:ind w:left="1080"/>
        <w:rPr>
          <w:bCs/>
          <w:i/>
          <w:u w:val="single"/>
        </w:rPr>
      </w:pPr>
      <w:r w:rsidRPr="009E01F6">
        <w:t>The purpose of this project was to</w:t>
      </w:r>
      <w:r w:rsidR="009E01F6" w:rsidRPr="009E01F6">
        <w:t xml:space="preserve"> </w:t>
      </w:r>
      <w:r w:rsidR="00A94F89" w:rsidRPr="009E01F6">
        <w:rPr>
          <w:bCs/>
        </w:rPr>
        <w:t>examine the beliefs and home remedy practices that patients use to treat acute soft tissue injuries.</w:t>
      </w:r>
    </w:p>
    <w:p w:rsidR="004B37F3" w:rsidRPr="004B37F3" w:rsidRDefault="004B37F3" w:rsidP="004C3C15">
      <w:pPr>
        <w:spacing w:after="0" w:line="240" w:lineRule="auto"/>
        <w:ind w:left="1080" w:hanging="1080"/>
      </w:pPr>
    </w:p>
    <w:p w:rsidR="00703235" w:rsidRPr="004B37F3" w:rsidRDefault="00703235" w:rsidP="00703235">
      <w:pPr>
        <w:spacing w:after="0" w:line="240" w:lineRule="auto"/>
        <w:ind w:left="1080" w:hanging="1080"/>
      </w:pPr>
      <w:proofErr w:type="gramStart"/>
      <w:r w:rsidRPr="004B37F3">
        <w:t>Panelist #7.</w:t>
      </w:r>
      <w:proofErr w:type="gramEnd"/>
      <w:r w:rsidRPr="004B37F3">
        <w:t xml:space="preserve"> Diane Jean </w:t>
      </w:r>
      <w:proofErr w:type="spellStart"/>
      <w:r w:rsidRPr="004B37F3">
        <w:t>Peyser</w:t>
      </w:r>
      <w:proofErr w:type="spellEnd"/>
      <w:r w:rsidRPr="004B37F3">
        <w:t>, MS, RN, NEA-BC, Magnet Project Director</w:t>
      </w:r>
    </w:p>
    <w:p w:rsidR="00703235" w:rsidRDefault="00703235" w:rsidP="00703235">
      <w:pPr>
        <w:spacing w:after="0" w:line="240" w:lineRule="auto"/>
        <w:ind w:left="1080" w:hanging="1080"/>
      </w:pPr>
      <w:r w:rsidRPr="004B37F3">
        <w:tab/>
        <w:t>Montefiore Medical Center, New York, NY</w:t>
      </w:r>
    </w:p>
    <w:p w:rsidR="00E36DF0" w:rsidRDefault="00E36DF0" w:rsidP="00703235">
      <w:pPr>
        <w:spacing w:after="0" w:line="240" w:lineRule="auto"/>
        <w:ind w:left="1080" w:hanging="1080"/>
      </w:pPr>
      <w:r>
        <w:tab/>
        <w:t>Preceptors: Professor Charlotte Allen and Collaborator Ellen Tolle</w:t>
      </w:r>
    </w:p>
    <w:p w:rsidR="00892798" w:rsidRDefault="00892798" w:rsidP="00703235">
      <w:pPr>
        <w:spacing w:after="0" w:line="240" w:lineRule="auto"/>
        <w:ind w:left="1080" w:hanging="1080"/>
      </w:pPr>
    </w:p>
    <w:p w:rsidR="00E36DF0" w:rsidRPr="00002F91" w:rsidRDefault="009E01F6" w:rsidP="00002F91">
      <w:pPr>
        <w:spacing w:after="0" w:line="240" w:lineRule="auto"/>
        <w:ind w:left="1080" w:hanging="1080"/>
        <w:jc w:val="center"/>
        <w:rPr>
          <w:b/>
        </w:rPr>
      </w:pPr>
      <w:r w:rsidRPr="00002F91">
        <w:rPr>
          <w:b/>
          <w:i/>
          <w:u w:val="single"/>
        </w:rPr>
        <w:t xml:space="preserve">Project Title: </w:t>
      </w:r>
      <w:r w:rsidR="00E36DF0" w:rsidRPr="00002F91">
        <w:rPr>
          <w:b/>
          <w:i/>
          <w:u w:val="single"/>
        </w:rPr>
        <w:t xml:space="preserve">Caregivers and </w:t>
      </w:r>
      <w:proofErr w:type="spellStart"/>
      <w:r w:rsidR="00E36DF0" w:rsidRPr="00002F91">
        <w:rPr>
          <w:b/>
          <w:i/>
          <w:u w:val="single"/>
        </w:rPr>
        <w:t>Coping</w:t>
      </w:r>
      <w:proofErr w:type="gramStart"/>
      <w:r w:rsidR="00E36DF0" w:rsidRPr="00002F91">
        <w:rPr>
          <w:b/>
          <w:i/>
          <w:u w:val="single"/>
        </w:rPr>
        <w:t>:The</w:t>
      </w:r>
      <w:proofErr w:type="spellEnd"/>
      <w:proofErr w:type="gramEnd"/>
      <w:r w:rsidR="00E36DF0" w:rsidRPr="00002F91">
        <w:rPr>
          <w:b/>
          <w:i/>
          <w:u w:val="single"/>
        </w:rPr>
        <w:t xml:space="preserve"> Nature of Loss</w:t>
      </w:r>
    </w:p>
    <w:p w:rsidR="0024030B" w:rsidRPr="00E36DF0" w:rsidRDefault="009E01F6" w:rsidP="00002F91">
      <w:pPr>
        <w:spacing w:after="0" w:line="240" w:lineRule="auto"/>
        <w:ind w:left="1080"/>
      </w:pPr>
      <w:r>
        <w:t>Th</w:t>
      </w:r>
      <w:r w:rsidR="00E36DF0">
        <w:t xml:space="preserve">e purpose of this project was to </w:t>
      </w:r>
      <w:r w:rsidR="00A94F89" w:rsidRPr="00E36DF0">
        <w:t>increase knowledge in dementia care related to grief in order to decrease the informal caregiver burden, improve intervention strategies for professional care and ultimately create a safer environment for the person with dementia.</w:t>
      </w:r>
    </w:p>
    <w:p w:rsidR="009E01F6" w:rsidRDefault="009E01F6" w:rsidP="009E01F6">
      <w:pPr>
        <w:spacing w:after="0" w:line="240" w:lineRule="auto"/>
        <w:ind w:left="1080" w:hanging="1080"/>
      </w:pPr>
    </w:p>
    <w:p w:rsidR="00703235" w:rsidRPr="004B37F3" w:rsidRDefault="00703235" w:rsidP="00703235">
      <w:pPr>
        <w:spacing w:after="0" w:line="240" w:lineRule="auto"/>
        <w:ind w:left="1080" w:hanging="1080"/>
      </w:pPr>
      <w:proofErr w:type="gramStart"/>
      <w:r w:rsidRPr="004B37F3">
        <w:t>Panelist #8.</w:t>
      </w:r>
      <w:proofErr w:type="gramEnd"/>
      <w:r w:rsidRPr="004B37F3">
        <w:t xml:space="preserve"> Veronica D. Feeg for Camelle Charles, MSN, APRN, FNP, BC Family Nurse Practitioner</w:t>
      </w:r>
    </w:p>
    <w:p w:rsidR="00703235" w:rsidRDefault="00703235" w:rsidP="00703235">
      <w:pPr>
        <w:spacing w:after="0" w:line="240" w:lineRule="auto"/>
        <w:ind w:left="1080" w:hanging="1080"/>
      </w:pPr>
      <w:r w:rsidRPr="004B37F3">
        <w:tab/>
        <w:t>North Shore Long Island Jewish Hospital, Manhasset, NY</w:t>
      </w:r>
    </w:p>
    <w:p w:rsidR="009E01F6" w:rsidRDefault="009E01F6" w:rsidP="00703235">
      <w:pPr>
        <w:spacing w:after="0" w:line="240" w:lineRule="auto"/>
        <w:ind w:left="1080" w:hanging="1080"/>
      </w:pPr>
      <w:r>
        <w:tab/>
        <w:t>Preceptors: Professors Jennifer Mannino and Veronica Feeg</w:t>
      </w:r>
    </w:p>
    <w:p w:rsidR="009E01F6" w:rsidRDefault="009E01F6" w:rsidP="009E01F6">
      <w:pPr>
        <w:spacing w:after="0" w:line="240" w:lineRule="auto"/>
        <w:ind w:left="1080" w:hanging="1080"/>
        <w:rPr>
          <w:i/>
          <w:u w:val="single"/>
        </w:rPr>
      </w:pPr>
    </w:p>
    <w:p w:rsidR="00892798" w:rsidRDefault="009E01F6" w:rsidP="00002F91">
      <w:pPr>
        <w:spacing w:after="0" w:line="240" w:lineRule="auto"/>
        <w:jc w:val="center"/>
        <w:rPr>
          <w:b/>
          <w:i/>
          <w:u w:val="single"/>
        </w:rPr>
      </w:pPr>
      <w:r w:rsidRPr="00002F91">
        <w:rPr>
          <w:b/>
          <w:i/>
          <w:u w:val="single"/>
        </w:rPr>
        <w:t xml:space="preserve">Project Title: </w:t>
      </w:r>
      <w:r w:rsidR="00E36DF0" w:rsidRPr="00002F91">
        <w:rPr>
          <w:b/>
          <w:i/>
          <w:u w:val="single"/>
        </w:rPr>
        <w:t>Parent</w:t>
      </w:r>
      <w:r w:rsidR="00892798">
        <w:rPr>
          <w:b/>
          <w:i/>
          <w:u w:val="single"/>
        </w:rPr>
        <w:t xml:space="preserve"> Needs and Impact on Family for </w:t>
      </w:r>
      <w:r w:rsidR="00E36DF0" w:rsidRPr="00002F91">
        <w:rPr>
          <w:b/>
          <w:i/>
          <w:u w:val="single"/>
        </w:rPr>
        <w:t xml:space="preserve">Parents </w:t>
      </w:r>
    </w:p>
    <w:p w:rsidR="00E36DF0" w:rsidRPr="00002F91" w:rsidRDefault="00E36DF0" w:rsidP="00002F91">
      <w:pPr>
        <w:spacing w:after="0" w:line="240" w:lineRule="auto"/>
        <w:jc w:val="center"/>
        <w:rPr>
          <w:b/>
          <w:i/>
          <w:u w:val="single"/>
        </w:rPr>
      </w:pPr>
      <w:r w:rsidRPr="00002F91">
        <w:rPr>
          <w:b/>
          <w:i/>
          <w:u w:val="single"/>
        </w:rPr>
        <w:t>Whose Children Have Special Healthcare Needs</w:t>
      </w:r>
    </w:p>
    <w:p w:rsidR="009A7A77" w:rsidRPr="004B37F3" w:rsidRDefault="00E36DF0" w:rsidP="00002F91">
      <w:pPr>
        <w:spacing w:after="0" w:line="240" w:lineRule="auto"/>
        <w:ind w:left="1080"/>
      </w:pPr>
      <w:r>
        <w:t>T</w:t>
      </w:r>
      <w:r w:rsidR="009E01F6">
        <w:t xml:space="preserve">he purpose of this project </w:t>
      </w:r>
      <w:r>
        <w:t xml:space="preserve">on parents of children with special healthcare needs </w:t>
      </w:r>
      <w:r w:rsidR="009E01F6">
        <w:t>was to</w:t>
      </w:r>
      <w:r>
        <w:rPr>
          <w:rFonts w:eastAsiaTheme="minorEastAsia" w:hAnsi="Constantia"/>
          <w:color w:val="000000"/>
          <w:kern w:val="24"/>
          <w:sz w:val="40"/>
          <w:szCs w:val="40"/>
        </w:rPr>
        <w:t xml:space="preserve"> </w:t>
      </w:r>
      <w:r w:rsidRPr="00E36DF0">
        <w:t>exam</w:t>
      </w:r>
      <w:r>
        <w:t xml:space="preserve">ine the relationship among the </w:t>
      </w:r>
      <w:r w:rsidRPr="00E36DF0">
        <w:t>c</w:t>
      </w:r>
      <w:r>
        <w:t xml:space="preserve">hild’s needs, </w:t>
      </w:r>
      <w:r w:rsidRPr="00E36DF0">
        <w:t>parent</w:t>
      </w:r>
      <w:r>
        <w:t>s’</w:t>
      </w:r>
      <w:r w:rsidRPr="00E36DF0">
        <w:t xml:space="preserve"> need</w:t>
      </w:r>
      <w:r>
        <w:t xml:space="preserve">s, and family impact; and to </w:t>
      </w:r>
      <w:r w:rsidRPr="00E36DF0">
        <w:t>identify attributes that mitigate parent risk and maladaptive</w:t>
      </w:r>
      <w:r>
        <w:t xml:space="preserve"> </w:t>
      </w:r>
      <w:r w:rsidRPr="00E36DF0">
        <w:t xml:space="preserve">behaviors. </w:t>
      </w:r>
    </w:p>
    <w:sectPr w:rsidR="009A7A77" w:rsidRPr="004B37F3" w:rsidSect="004C3C1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DA" w:rsidRDefault="000E0CDA" w:rsidP="00002F91">
      <w:pPr>
        <w:spacing w:after="0" w:line="240" w:lineRule="auto"/>
      </w:pPr>
      <w:r>
        <w:separator/>
      </w:r>
    </w:p>
  </w:endnote>
  <w:endnote w:type="continuationSeparator" w:id="0">
    <w:p w:rsidR="000E0CDA" w:rsidRDefault="000E0CDA" w:rsidP="0000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DA" w:rsidRDefault="000E0CDA" w:rsidP="00002F91">
      <w:pPr>
        <w:spacing w:after="0" w:line="240" w:lineRule="auto"/>
      </w:pPr>
      <w:r>
        <w:separator/>
      </w:r>
    </w:p>
  </w:footnote>
  <w:footnote w:type="continuationSeparator" w:id="0">
    <w:p w:rsidR="000E0CDA" w:rsidRDefault="000E0CDA" w:rsidP="00002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7CE"/>
    <w:multiLevelType w:val="hybridMultilevel"/>
    <w:tmpl w:val="93164050"/>
    <w:lvl w:ilvl="0" w:tplc="984AB626">
      <w:start w:val="1"/>
      <w:numFmt w:val="bullet"/>
      <w:lvlText w:val="•"/>
      <w:lvlJc w:val="left"/>
      <w:pPr>
        <w:tabs>
          <w:tab w:val="num" w:pos="720"/>
        </w:tabs>
        <w:ind w:left="720" w:hanging="360"/>
      </w:pPr>
      <w:rPr>
        <w:rFonts w:ascii="Arial" w:hAnsi="Arial" w:hint="default"/>
      </w:rPr>
    </w:lvl>
    <w:lvl w:ilvl="1" w:tplc="7EE4666C" w:tentative="1">
      <w:start w:val="1"/>
      <w:numFmt w:val="bullet"/>
      <w:lvlText w:val="•"/>
      <w:lvlJc w:val="left"/>
      <w:pPr>
        <w:tabs>
          <w:tab w:val="num" w:pos="1440"/>
        </w:tabs>
        <w:ind w:left="1440" w:hanging="360"/>
      </w:pPr>
      <w:rPr>
        <w:rFonts w:ascii="Arial" w:hAnsi="Arial" w:hint="default"/>
      </w:rPr>
    </w:lvl>
    <w:lvl w:ilvl="2" w:tplc="CD2C84AE" w:tentative="1">
      <w:start w:val="1"/>
      <w:numFmt w:val="bullet"/>
      <w:lvlText w:val="•"/>
      <w:lvlJc w:val="left"/>
      <w:pPr>
        <w:tabs>
          <w:tab w:val="num" w:pos="2160"/>
        </w:tabs>
        <w:ind w:left="2160" w:hanging="360"/>
      </w:pPr>
      <w:rPr>
        <w:rFonts w:ascii="Arial" w:hAnsi="Arial" w:hint="default"/>
      </w:rPr>
    </w:lvl>
    <w:lvl w:ilvl="3" w:tplc="B0ECEE78" w:tentative="1">
      <w:start w:val="1"/>
      <w:numFmt w:val="bullet"/>
      <w:lvlText w:val="•"/>
      <w:lvlJc w:val="left"/>
      <w:pPr>
        <w:tabs>
          <w:tab w:val="num" w:pos="2880"/>
        </w:tabs>
        <w:ind w:left="2880" w:hanging="360"/>
      </w:pPr>
      <w:rPr>
        <w:rFonts w:ascii="Arial" w:hAnsi="Arial" w:hint="default"/>
      </w:rPr>
    </w:lvl>
    <w:lvl w:ilvl="4" w:tplc="02A2506E" w:tentative="1">
      <w:start w:val="1"/>
      <w:numFmt w:val="bullet"/>
      <w:lvlText w:val="•"/>
      <w:lvlJc w:val="left"/>
      <w:pPr>
        <w:tabs>
          <w:tab w:val="num" w:pos="3600"/>
        </w:tabs>
        <w:ind w:left="3600" w:hanging="360"/>
      </w:pPr>
      <w:rPr>
        <w:rFonts w:ascii="Arial" w:hAnsi="Arial" w:hint="default"/>
      </w:rPr>
    </w:lvl>
    <w:lvl w:ilvl="5" w:tplc="E4ECF65C" w:tentative="1">
      <w:start w:val="1"/>
      <w:numFmt w:val="bullet"/>
      <w:lvlText w:val="•"/>
      <w:lvlJc w:val="left"/>
      <w:pPr>
        <w:tabs>
          <w:tab w:val="num" w:pos="4320"/>
        </w:tabs>
        <w:ind w:left="4320" w:hanging="360"/>
      </w:pPr>
      <w:rPr>
        <w:rFonts w:ascii="Arial" w:hAnsi="Arial" w:hint="default"/>
      </w:rPr>
    </w:lvl>
    <w:lvl w:ilvl="6" w:tplc="B87846DC" w:tentative="1">
      <w:start w:val="1"/>
      <w:numFmt w:val="bullet"/>
      <w:lvlText w:val="•"/>
      <w:lvlJc w:val="left"/>
      <w:pPr>
        <w:tabs>
          <w:tab w:val="num" w:pos="5040"/>
        </w:tabs>
        <w:ind w:left="5040" w:hanging="360"/>
      </w:pPr>
      <w:rPr>
        <w:rFonts w:ascii="Arial" w:hAnsi="Arial" w:hint="default"/>
      </w:rPr>
    </w:lvl>
    <w:lvl w:ilvl="7" w:tplc="F6362012" w:tentative="1">
      <w:start w:val="1"/>
      <w:numFmt w:val="bullet"/>
      <w:lvlText w:val="•"/>
      <w:lvlJc w:val="left"/>
      <w:pPr>
        <w:tabs>
          <w:tab w:val="num" w:pos="5760"/>
        </w:tabs>
        <w:ind w:left="5760" w:hanging="360"/>
      </w:pPr>
      <w:rPr>
        <w:rFonts w:ascii="Arial" w:hAnsi="Arial" w:hint="default"/>
      </w:rPr>
    </w:lvl>
    <w:lvl w:ilvl="8" w:tplc="AD808D0E" w:tentative="1">
      <w:start w:val="1"/>
      <w:numFmt w:val="bullet"/>
      <w:lvlText w:val="•"/>
      <w:lvlJc w:val="left"/>
      <w:pPr>
        <w:tabs>
          <w:tab w:val="num" w:pos="6480"/>
        </w:tabs>
        <w:ind w:left="6480" w:hanging="360"/>
      </w:pPr>
      <w:rPr>
        <w:rFonts w:ascii="Arial" w:hAnsi="Arial" w:hint="default"/>
      </w:rPr>
    </w:lvl>
  </w:abstractNum>
  <w:abstractNum w:abstractNumId="1">
    <w:nsid w:val="5A5362B4"/>
    <w:multiLevelType w:val="hybridMultilevel"/>
    <w:tmpl w:val="9B8A6E8E"/>
    <w:lvl w:ilvl="0" w:tplc="C3ECC6EC">
      <w:start w:val="1"/>
      <w:numFmt w:val="bullet"/>
      <w:lvlText w:val="•"/>
      <w:lvlJc w:val="left"/>
      <w:pPr>
        <w:tabs>
          <w:tab w:val="num" w:pos="720"/>
        </w:tabs>
        <w:ind w:left="720" w:hanging="360"/>
      </w:pPr>
      <w:rPr>
        <w:rFonts w:ascii="Times New Roman" w:hAnsi="Times New Roman" w:hint="default"/>
      </w:rPr>
    </w:lvl>
    <w:lvl w:ilvl="1" w:tplc="FA3A16FA" w:tentative="1">
      <w:start w:val="1"/>
      <w:numFmt w:val="bullet"/>
      <w:lvlText w:val="•"/>
      <w:lvlJc w:val="left"/>
      <w:pPr>
        <w:tabs>
          <w:tab w:val="num" w:pos="1440"/>
        </w:tabs>
        <w:ind w:left="1440" w:hanging="360"/>
      </w:pPr>
      <w:rPr>
        <w:rFonts w:ascii="Times New Roman" w:hAnsi="Times New Roman" w:hint="default"/>
      </w:rPr>
    </w:lvl>
    <w:lvl w:ilvl="2" w:tplc="DDEA1B58" w:tentative="1">
      <w:start w:val="1"/>
      <w:numFmt w:val="bullet"/>
      <w:lvlText w:val="•"/>
      <w:lvlJc w:val="left"/>
      <w:pPr>
        <w:tabs>
          <w:tab w:val="num" w:pos="2160"/>
        </w:tabs>
        <w:ind w:left="2160" w:hanging="360"/>
      </w:pPr>
      <w:rPr>
        <w:rFonts w:ascii="Times New Roman" w:hAnsi="Times New Roman" w:hint="default"/>
      </w:rPr>
    </w:lvl>
    <w:lvl w:ilvl="3" w:tplc="5478D00C" w:tentative="1">
      <w:start w:val="1"/>
      <w:numFmt w:val="bullet"/>
      <w:lvlText w:val="•"/>
      <w:lvlJc w:val="left"/>
      <w:pPr>
        <w:tabs>
          <w:tab w:val="num" w:pos="2880"/>
        </w:tabs>
        <w:ind w:left="2880" w:hanging="360"/>
      </w:pPr>
      <w:rPr>
        <w:rFonts w:ascii="Times New Roman" w:hAnsi="Times New Roman" w:hint="default"/>
      </w:rPr>
    </w:lvl>
    <w:lvl w:ilvl="4" w:tplc="F1F4B80A" w:tentative="1">
      <w:start w:val="1"/>
      <w:numFmt w:val="bullet"/>
      <w:lvlText w:val="•"/>
      <w:lvlJc w:val="left"/>
      <w:pPr>
        <w:tabs>
          <w:tab w:val="num" w:pos="3600"/>
        </w:tabs>
        <w:ind w:left="3600" w:hanging="360"/>
      </w:pPr>
      <w:rPr>
        <w:rFonts w:ascii="Times New Roman" w:hAnsi="Times New Roman" w:hint="default"/>
      </w:rPr>
    </w:lvl>
    <w:lvl w:ilvl="5" w:tplc="EED62F0A" w:tentative="1">
      <w:start w:val="1"/>
      <w:numFmt w:val="bullet"/>
      <w:lvlText w:val="•"/>
      <w:lvlJc w:val="left"/>
      <w:pPr>
        <w:tabs>
          <w:tab w:val="num" w:pos="4320"/>
        </w:tabs>
        <w:ind w:left="4320" w:hanging="360"/>
      </w:pPr>
      <w:rPr>
        <w:rFonts w:ascii="Times New Roman" w:hAnsi="Times New Roman" w:hint="default"/>
      </w:rPr>
    </w:lvl>
    <w:lvl w:ilvl="6" w:tplc="228A7976" w:tentative="1">
      <w:start w:val="1"/>
      <w:numFmt w:val="bullet"/>
      <w:lvlText w:val="•"/>
      <w:lvlJc w:val="left"/>
      <w:pPr>
        <w:tabs>
          <w:tab w:val="num" w:pos="5040"/>
        </w:tabs>
        <w:ind w:left="5040" w:hanging="360"/>
      </w:pPr>
      <w:rPr>
        <w:rFonts w:ascii="Times New Roman" w:hAnsi="Times New Roman" w:hint="default"/>
      </w:rPr>
    </w:lvl>
    <w:lvl w:ilvl="7" w:tplc="23F26EA2" w:tentative="1">
      <w:start w:val="1"/>
      <w:numFmt w:val="bullet"/>
      <w:lvlText w:val="•"/>
      <w:lvlJc w:val="left"/>
      <w:pPr>
        <w:tabs>
          <w:tab w:val="num" w:pos="5760"/>
        </w:tabs>
        <w:ind w:left="5760" w:hanging="360"/>
      </w:pPr>
      <w:rPr>
        <w:rFonts w:ascii="Times New Roman" w:hAnsi="Times New Roman" w:hint="default"/>
      </w:rPr>
    </w:lvl>
    <w:lvl w:ilvl="8" w:tplc="9B628D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6CE4559"/>
    <w:multiLevelType w:val="hybridMultilevel"/>
    <w:tmpl w:val="5178D48C"/>
    <w:lvl w:ilvl="0" w:tplc="9AF08B4E">
      <w:start w:val="1"/>
      <w:numFmt w:val="bullet"/>
      <w:lvlText w:val=""/>
      <w:lvlJc w:val="left"/>
      <w:pPr>
        <w:tabs>
          <w:tab w:val="num" w:pos="720"/>
        </w:tabs>
        <w:ind w:left="720" w:hanging="360"/>
      </w:pPr>
      <w:rPr>
        <w:rFonts w:ascii="Wingdings 3" w:hAnsi="Wingdings 3" w:hint="default"/>
      </w:rPr>
    </w:lvl>
    <w:lvl w:ilvl="1" w:tplc="C69000A8" w:tentative="1">
      <w:start w:val="1"/>
      <w:numFmt w:val="bullet"/>
      <w:lvlText w:val=""/>
      <w:lvlJc w:val="left"/>
      <w:pPr>
        <w:tabs>
          <w:tab w:val="num" w:pos="1440"/>
        </w:tabs>
        <w:ind w:left="1440" w:hanging="360"/>
      </w:pPr>
      <w:rPr>
        <w:rFonts w:ascii="Wingdings 3" w:hAnsi="Wingdings 3" w:hint="default"/>
      </w:rPr>
    </w:lvl>
    <w:lvl w:ilvl="2" w:tplc="96106B7E" w:tentative="1">
      <w:start w:val="1"/>
      <w:numFmt w:val="bullet"/>
      <w:lvlText w:val=""/>
      <w:lvlJc w:val="left"/>
      <w:pPr>
        <w:tabs>
          <w:tab w:val="num" w:pos="2160"/>
        </w:tabs>
        <w:ind w:left="2160" w:hanging="360"/>
      </w:pPr>
      <w:rPr>
        <w:rFonts w:ascii="Wingdings 3" w:hAnsi="Wingdings 3" w:hint="default"/>
      </w:rPr>
    </w:lvl>
    <w:lvl w:ilvl="3" w:tplc="44AE3310" w:tentative="1">
      <w:start w:val="1"/>
      <w:numFmt w:val="bullet"/>
      <w:lvlText w:val=""/>
      <w:lvlJc w:val="left"/>
      <w:pPr>
        <w:tabs>
          <w:tab w:val="num" w:pos="2880"/>
        </w:tabs>
        <w:ind w:left="2880" w:hanging="360"/>
      </w:pPr>
      <w:rPr>
        <w:rFonts w:ascii="Wingdings 3" w:hAnsi="Wingdings 3" w:hint="default"/>
      </w:rPr>
    </w:lvl>
    <w:lvl w:ilvl="4" w:tplc="6D0CBFB2" w:tentative="1">
      <w:start w:val="1"/>
      <w:numFmt w:val="bullet"/>
      <w:lvlText w:val=""/>
      <w:lvlJc w:val="left"/>
      <w:pPr>
        <w:tabs>
          <w:tab w:val="num" w:pos="3600"/>
        </w:tabs>
        <w:ind w:left="3600" w:hanging="360"/>
      </w:pPr>
      <w:rPr>
        <w:rFonts w:ascii="Wingdings 3" w:hAnsi="Wingdings 3" w:hint="default"/>
      </w:rPr>
    </w:lvl>
    <w:lvl w:ilvl="5" w:tplc="ABA69792" w:tentative="1">
      <w:start w:val="1"/>
      <w:numFmt w:val="bullet"/>
      <w:lvlText w:val=""/>
      <w:lvlJc w:val="left"/>
      <w:pPr>
        <w:tabs>
          <w:tab w:val="num" w:pos="4320"/>
        </w:tabs>
        <w:ind w:left="4320" w:hanging="360"/>
      </w:pPr>
      <w:rPr>
        <w:rFonts w:ascii="Wingdings 3" w:hAnsi="Wingdings 3" w:hint="default"/>
      </w:rPr>
    </w:lvl>
    <w:lvl w:ilvl="6" w:tplc="3AFE8F70" w:tentative="1">
      <w:start w:val="1"/>
      <w:numFmt w:val="bullet"/>
      <w:lvlText w:val=""/>
      <w:lvlJc w:val="left"/>
      <w:pPr>
        <w:tabs>
          <w:tab w:val="num" w:pos="5040"/>
        </w:tabs>
        <w:ind w:left="5040" w:hanging="360"/>
      </w:pPr>
      <w:rPr>
        <w:rFonts w:ascii="Wingdings 3" w:hAnsi="Wingdings 3" w:hint="default"/>
      </w:rPr>
    </w:lvl>
    <w:lvl w:ilvl="7" w:tplc="626410B0" w:tentative="1">
      <w:start w:val="1"/>
      <w:numFmt w:val="bullet"/>
      <w:lvlText w:val=""/>
      <w:lvlJc w:val="left"/>
      <w:pPr>
        <w:tabs>
          <w:tab w:val="num" w:pos="5760"/>
        </w:tabs>
        <w:ind w:left="5760" w:hanging="360"/>
      </w:pPr>
      <w:rPr>
        <w:rFonts w:ascii="Wingdings 3" w:hAnsi="Wingdings 3" w:hint="default"/>
      </w:rPr>
    </w:lvl>
    <w:lvl w:ilvl="8" w:tplc="B71C3AF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C5"/>
    <w:rsid w:val="00002F91"/>
    <w:rsid w:val="000E0CDA"/>
    <w:rsid w:val="0024030B"/>
    <w:rsid w:val="00251599"/>
    <w:rsid w:val="002B63A2"/>
    <w:rsid w:val="004B37F3"/>
    <w:rsid w:val="004C3C15"/>
    <w:rsid w:val="00694263"/>
    <w:rsid w:val="006D5EC5"/>
    <w:rsid w:val="00703235"/>
    <w:rsid w:val="008104C3"/>
    <w:rsid w:val="00892798"/>
    <w:rsid w:val="008D74B9"/>
    <w:rsid w:val="00944355"/>
    <w:rsid w:val="009A7A77"/>
    <w:rsid w:val="009E01F6"/>
    <w:rsid w:val="00A94F89"/>
    <w:rsid w:val="00AF4C0A"/>
    <w:rsid w:val="00BB2311"/>
    <w:rsid w:val="00BB63FC"/>
    <w:rsid w:val="00BC69AB"/>
    <w:rsid w:val="00D038C5"/>
    <w:rsid w:val="00DE393C"/>
    <w:rsid w:val="00E36DF0"/>
    <w:rsid w:val="00E47346"/>
    <w:rsid w:val="00E51E69"/>
    <w:rsid w:val="00F01DCD"/>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F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D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F91"/>
  </w:style>
  <w:style w:type="paragraph" w:styleId="Footer">
    <w:name w:val="footer"/>
    <w:basedOn w:val="Normal"/>
    <w:link w:val="FooterChar"/>
    <w:uiPriority w:val="99"/>
    <w:unhideWhenUsed/>
    <w:rsid w:val="0000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F91"/>
  </w:style>
  <w:style w:type="paragraph" w:styleId="BalloonText">
    <w:name w:val="Balloon Text"/>
    <w:basedOn w:val="Normal"/>
    <w:link w:val="BalloonTextChar"/>
    <w:uiPriority w:val="99"/>
    <w:semiHidden/>
    <w:unhideWhenUsed/>
    <w:rsid w:val="0000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F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D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F91"/>
  </w:style>
  <w:style w:type="paragraph" w:styleId="Footer">
    <w:name w:val="footer"/>
    <w:basedOn w:val="Normal"/>
    <w:link w:val="FooterChar"/>
    <w:uiPriority w:val="99"/>
    <w:unhideWhenUsed/>
    <w:rsid w:val="0000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F91"/>
  </w:style>
  <w:style w:type="paragraph" w:styleId="BalloonText">
    <w:name w:val="Balloon Text"/>
    <w:basedOn w:val="Normal"/>
    <w:link w:val="BalloonTextChar"/>
    <w:uiPriority w:val="99"/>
    <w:semiHidden/>
    <w:unhideWhenUsed/>
    <w:rsid w:val="0000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3162">
      <w:bodyDiv w:val="1"/>
      <w:marLeft w:val="0"/>
      <w:marRight w:val="0"/>
      <w:marTop w:val="0"/>
      <w:marBottom w:val="0"/>
      <w:divBdr>
        <w:top w:val="none" w:sz="0" w:space="0" w:color="auto"/>
        <w:left w:val="none" w:sz="0" w:space="0" w:color="auto"/>
        <w:bottom w:val="none" w:sz="0" w:space="0" w:color="auto"/>
        <w:right w:val="none" w:sz="0" w:space="0" w:color="auto"/>
      </w:divBdr>
      <w:divsChild>
        <w:div w:id="175270976">
          <w:marLeft w:val="576"/>
          <w:marRight w:val="0"/>
          <w:marTop w:val="80"/>
          <w:marBottom w:val="0"/>
          <w:divBdr>
            <w:top w:val="none" w:sz="0" w:space="0" w:color="auto"/>
            <w:left w:val="none" w:sz="0" w:space="0" w:color="auto"/>
            <w:bottom w:val="none" w:sz="0" w:space="0" w:color="auto"/>
            <w:right w:val="none" w:sz="0" w:space="0" w:color="auto"/>
          </w:divBdr>
        </w:div>
      </w:divsChild>
    </w:div>
    <w:div w:id="345904493">
      <w:bodyDiv w:val="1"/>
      <w:marLeft w:val="0"/>
      <w:marRight w:val="0"/>
      <w:marTop w:val="0"/>
      <w:marBottom w:val="0"/>
      <w:divBdr>
        <w:top w:val="none" w:sz="0" w:space="0" w:color="auto"/>
        <w:left w:val="none" w:sz="0" w:space="0" w:color="auto"/>
        <w:bottom w:val="none" w:sz="0" w:space="0" w:color="auto"/>
        <w:right w:val="none" w:sz="0" w:space="0" w:color="auto"/>
      </w:divBdr>
    </w:div>
    <w:div w:id="1445073246">
      <w:bodyDiv w:val="1"/>
      <w:marLeft w:val="0"/>
      <w:marRight w:val="0"/>
      <w:marTop w:val="0"/>
      <w:marBottom w:val="0"/>
      <w:divBdr>
        <w:top w:val="none" w:sz="0" w:space="0" w:color="auto"/>
        <w:left w:val="none" w:sz="0" w:space="0" w:color="auto"/>
        <w:bottom w:val="none" w:sz="0" w:space="0" w:color="auto"/>
        <w:right w:val="none" w:sz="0" w:space="0" w:color="auto"/>
      </w:divBdr>
      <w:divsChild>
        <w:div w:id="440808784">
          <w:marLeft w:val="446"/>
          <w:marRight w:val="0"/>
          <w:marTop w:val="154"/>
          <w:marBottom w:val="120"/>
          <w:divBdr>
            <w:top w:val="none" w:sz="0" w:space="0" w:color="auto"/>
            <w:left w:val="none" w:sz="0" w:space="0" w:color="auto"/>
            <w:bottom w:val="none" w:sz="0" w:space="0" w:color="auto"/>
            <w:right w:val="none" w:sz="0" w:space="0" w:color="auto"/>
          </w:divBdr>
        </w:div>
      </w:divsChild>
    </w:div>
    <w:div w:id="1604073723">
      <w:bodyDiv w:val="1"/>
      <w:marLeft w:val="0"/>
      <w:marRight w:val="0"/>
      <w:marTop w:val="0"/>
      <w:marBottom w:val="0"/>
      <w:divBdr>
        <w:top w:val="none" w:sz="0" w:space="0" w:color="auto"/>
        <w:left w:val="none" w:sz="0" w:space="0" w:color="auto"/>
        <w:bottom w:val="none" w:sz="0" w:space="0" w:color="auto"/>
        <w:right w:val="none" w:sz="0" w:space="0" w:color="auto"/>
      </w:divBdr>
      <w:divsChild>
        <w:div w:id="1629048196">
          <w:marLeft w:val="547"/>
          <w:marRight w:val="0"/>
          <w:marTop w:val="0"/>
          <w:marBottom w:val="0"/>
          <w:divBdr>
            <w:top w:val="none" w:sz="0" w:space="0" w:color="auto"/>
            <w:left w:val="none" w:sz="0" w:space="0" w:color="auto"/>
            <w:bottom w:val="none" w:sz="0" w:space="0" w:color="auto"/>
            <w:right w:val="none" w:sz="0" w:space="0" w:color="auto"/>
          </w:divBdr>
        </w:div>
      </w:divsChild>
    </w:div>
    <w:div w:id="1896237710">
      <w:bodyDiv w:val="1"/>
      <w:marLeft w:val="0"/>
      <w:marRight w:val="0"/>
      <w:marTop w:val="0"/>
      <w:marBottom w:val="0"/>
      <w:divBdr>
        <w:top w:val="none" w:sz="0" w:space="0" w:color="auto"/>
        <w:left w:val="none" w:sz="0" w:space="0" w:color="auto"/>
        <w:bottom w:val="none" w:sz="0" w:space="0" w:color="auto"/>
        <w:right w:val="none" w:sz="0" w:space="0" w:color="auto"/>
      </w:divBdr>
    </w:div>
    <w:div w:id="1952978539">
      <w:bodyDiv w:val="1"/>
      <w:marLeft w:val="0"/>
      <w:marRight w:val="0"/>
      <w:marTop w:val="0"/>
      <w:marBottom w:val="0"/>
      <w:divBdr>
        <w:top w:val="none" w:sz="0" w:space="0" w:color="auto"/>
        <w:left w:val="none" w:sz="0" w:space="0" w:color="auto"/>
        <w:bottom w:val="none" w:sz="0" w:space="0" w:color="auto"/>
        <w:right w:val="none" w:sz="0" w:space="0" w:color="auto"/>
      </w:divBdr>
    </w:div>
    <w:div w:id="2056082774">
      <w:bodyDiv w:val="1"/>
      <w:marLeft w:val="0"/>
      <w:marRight w:val="0"/>
      <w:marTop w:val="0"/>
      <w:marBottom w:val="0"/>
      <w:divBdr>
        <w:top w:val="none" w:sz="0" w:space="0" w:color="auto"/>
        <w:left w:val="none" w:sz="0" w:space="0" w:color="auto"/>
        <w:bottom w:val="none" w:sz="0" w:space="0" w:color="auto"/>
        <w:right w:val="none" w:sz="0" w:space="0" w:color="auto"/>
      </w:divBdr>
      <w:divsChild>
        <w:div w:id="1141193976">
          <w:marLeft w:val="720"/>
          <w:marRight w:val="0"/>
          <w:marTop w:val="480"/>
          <w:marBottom w:val="0"/>
          <w:divBdr>
            <w:top w:val="none" w:sz="0" w:space="0" w:color="auto"/>
            <w:left w:val="none" w:sz="0" w:space="0" w:color="auto"/>
            <w:bottom w:val="none" w:sz="0" w:space="0" w:color="auto"/>
            <w:right w:val="none" w:sz="0" w:space="0" w:color="auto"/>
          </w:divBdr>
        </w:div>
        <w:div w:id="21132346">
          <w:marLeft w:val="720"/>
          <w:marRight w:val="0"/>
          <w:marTop w:val="480"/>
          <w:marBottom w:val="0"/>
          <w:divBdr>
            <w:top w:val="none" w:sz="0" w:space="0" w:color="auto"/>
            <w:left w:val="none" w:sz="0" w:space="0" w:color="auto"/>
            <w:bottom w:val="none" w:sz="0" w:space="0" w:color="auto"/>
            <w:right w:val="none" w:sz="0" w:space="0" w:color="auto"/>
          </w:divBdr>
        </w:div>
      </w:divsChild>
    </w:div>
    <w:div w:id="2069835938">
      <w:bodyDiv w:val="1"/>
      <w:marLeft w:val="0"/>
      <w:marRight w:val="0"/>
      <w:marTop w:val="0"/>
      <w:marBottom w:val="0"/>
      <w:divBdr>
        <w:top w:val="none" w:sz="0" w:space="0" w:color="auto"/>
        <w:left w:val="none" w:sz="0" w:space="0" w:color="auto"/>
        <w:bottom w:val="none" w:sz="0" w:space="0" w:color="auto"/>
        <w:right w:val="none" w:sz="0" w:space="0" w:color="auto"/>
      </w:divBdr>
      <w:divsChild>
        <w:div w:id="1594194895">
          <w:marLeft w:val="720"/>
          <w:marRight w:val="0"/>
          <w:marTop w:val="480"/>
          <w:marBottom w:val="0"/>
          <w:divBdr>
            <w:top w:val="none" w:sz="0" w:space="0" w:color="auto"/>
            <w:left w:val="none" w:sz="0" w:space="0" w:color="auto"/>
            <w:bottom w:val="none" w:sz="0" w:space="0" w:color="auto"/>
            <w:right w:val="none" w:sz="0" w:space="0" w:color="auto"/>
          </w:divBdr>
        </w:div>
        <w:div w:id="1490244941">
          <w:marLeft w:val="72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4113-4B19-46C7-A234-F7FDE893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Veronica Feeg</cp:lastModifiedBy>
  <cp:revision>4</cp:revision>
  <cp:lastPrinted>2014-11-06T17:33:00Z</cp:lastPrinted>
  <dcterms:created xsi:type="dcterms:W3CDTF">2014-11-05T22:04:00Z</dcterms:created>
  <dcterms:modified xsi:type="dcterms:W3CDTF">2014-11-06T18:21:00Z</dcterms:modified>
</cp:coreProperties>
</file>